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3724" w14:textId="77777777" w:rsidR="003523E5" w:rsidRPr="00561374" w:rsidRDefault="003523E5" w:rsidP="003523E5">
      <w:pPr>
        <w:jc w:val="center"/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b/>
          <w:bCs/>
          <w:sz w:val="18"/>
          <w:szCs w:val="18"/>
          <w:lang w:val="fr-FR"/>
        </w:rPr>
        <w:t>Interpellation Citoyenne au Conseil Communal d’Éghezée</w:t>
      </w:r>
    </w:p>
    <w:p w14:paraId="3FBD37E5" w14:textId="77777777" w:rsidR="003523E5" w:rsidRPr="00561374" w:rsidRDefault="003523E5" w:rsidP="003523E5">
      <w:pPr>
        <w:jc w:val="center"/>
        <w:rPr>
          <w:rFonts w:ascii="Comic Sans MS" w:hAnsi="Comic Sans MS"/>
          <w:sz w:val="18"/>
          <w:szCs w:val="18"/>
          <w:lang w:val="fr-BE"/>
        </w:rPr>
      </w:pPr>
      <w:proofErr w:type="gramStart"/>
      <w:r w:rsidRPr="00561374">
        <w:rPr>
          <w:rFonts w:ascii="Comic Sans MS" w:hAnsi="Comic Sans MS"/>
          <w:b/>
          <w:bCs/>
          <w:sz w:val="18"/>
          <w:szCs w:val="18"/>
          <w:lang w:val="fr-FR"/>
        </w:rPr>
        <w:t>du</w:t>
      </w:r>
      <w:proofErr w:type="gramEnd"/>
      <w:r w:rsidRPr="00561374">
        <w:rPr>
          <w:rFonts w:ascii="Comic Sans MS" w:hAnsi="Comic Sans MS"/>
          <w:b/>
          <w:bCs/>
          <w:sz w:val="18"/>
          <w:szCs w:val="18"/>
          <w:lang w:val="fr-FR"/>
        </w:rPr>
        <w:t xml:space="preserve"> </w:t>
      </w:r>
      <w:r>
        <w:rPr>
          <w:rFonts w:ascii="Comic Sans MS" w:hAnsi="Comic Sans MS"/>
          <w:b/>
          <w:bCs/>
          <w:sz w:val="18"/>
          <w:szCs w:val="18"/>
          <w:lang w:val="fr-FR"/>
        </w:rPr>
        <w:t>30</w:t>
      </w:r>
      <w:r w:rsidRPr="00561374">
        <w:rPr>
          <w:rFonts w:ascii="Comic Sans MS" w:hAnsi="Comic Sans MS"/>
          <w:b/>
          <w:bCs/>
          <w:sz w:val="18"/>
          <w:szCs w:val="18"/>
          <w:lang w:val="fr-FR"/>
        </w:rPr>
        <w:t>/</w:t>
      </w:r>
      <w:r>
        <w:rPr>
          <w:rFonts w:ascii="Comic Sans MS" w:hAnsi="Comic Sans MS"/>
          <w:b/>
          <w:bCs/>
          <w:sz w:val="18"/>
          <w:szCs w:val="18"/>
          <w:lang w:val="fr-FR"/>
        </w:rPr>
        <w:t>09</w:t>
      </w:r>
      <w:r w:rsidRPr="00561374">
        <w:rPr>
          <w:rFonts w:ascii="Comic Sans MS" w:hAnsi="Comic Sans MS"/>
          <w:b/>
          <w:bCs/>
          <w:sz w:val="18"/>
          <w:szCs w:val="18"/>
          <w:lang w:val="fr-FR"/>
        </w:rPr>
        <w:t>/2021</w:t>
      </w:r>
    </w:p>
    <w:p w14:paraId="59162189" w14:textId="77777777" w:rsidR="003523E5" w:rsidRPr="00561374" w:rsidRDefault="003523E5" w:rsidP="003523E5">
      <w:pPr>
        <w:rPr>
          <w:rFonts w:ascii="Comic Sans MS" w:hAnsi="Comic Sans MS"/>
          <w:b/>
          <w:bCs/>
          <w:sz w:val="18"/>
          <w:szCs w:val="18"/>
          <w:lang w:val="fr-FR"/>
        </w:rPr>
      </w:pPr>
    </w:p>
    <w:p w14:paraId="41115A57" w14:textId="77777777" w:rsidR="003523E5" w:rsidRPr="00561374" w:rsidRDefault="003523E5" w:rsidP="003523E5">
      <w:pPr>
        <w:rPr>
          <w:rFonts w:ascii="Comic Sans MS" w:hAnsi="Comic Sans MS"/>
          <w:b/>
          <w:bCs/>
          <w:sz w:val="18"/>
          <w:szCs w:val="18"/>
          <w:lang w:val="fr-FR"/>
        </w:rPr>
      </w:pPr>
    </w:p>
    <w:p w14:paraId="51C37FB7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 xml:space="preserve">Monsieur le Bourgmestre, </w:t>
      </w:r>
    </w:p>
    <w:p w14:paraId="54076D97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Mesdames et Messieurs les Échevins et Conseillers communaux,</w:t>
      </w:r>
    </w:p>
    <w:p w14:paraId="3C041917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Mesdames, Messieurs,</w:t>
      </w:r>
    </w:p>
    <w:p w14:paraId="04435C07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272E35C3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  <w:r w:rsidRPr="00561374">
        <w:rPr>
          <w:rFonts w:ascii="Comic Sans MS" w:hAnsi="Comic Sans MS"/>
          <w:sz w:val="18"/>
          <w:szCs w:val="18"/>
          <w:lang w:val="fr-FR"/>
        </w:rPr>
        <w:t>Tout d’abord, je vous remercie de me permettre de m’exprimer ce soir.</w:t>
      </w:r>
    </w:p>
    <w:p w14:paraId="32D13CAD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20119397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 xml:space="preserve">Question : </w:t>
      </w:r>
    </w:p>
    <w:p w14:paraId="5D57BA0E" w14:textId="43EE6DC2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 xml:space="preserve">L'interpellation citoyenne que je souhaite vous présenter concerne la modification du Schéma de Développement Communal (SDC) </w:t>
      </w:r>
      <w:r w:rsidR="00756516">
        <w:rPr>
          <w:rFonts w:ascii="Comic Sans MS" w:hAnsi="Comic Sans MS"/>
          <w:sz w:val="18"/>
          <w:szCs w:val="18"/>
          <w:lang w:val="fr-FR"/>
        </w:rPr>
        <w:t xml:space="preserve">envisagée </w:t>
      </w:r>
      <w:r w:rsidRPr="00561374">
        <w:rPr>
          <w:rFonts w:ascii="Comic Sans MS" w:hAnsi="Comic Sans MS"/>
          <w:sz w:val="18"/>
          <w:szCs w:val="18"/>
          <w:lang w:val="fr-FR"/>
        </w:rPr>
        <w:t xml:space="preserve">en vue de permettre la réalisation à 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Aische</w:t>
      </w:r>
      <w:proofErr w:type="spellEnd"/>
      <w:r w:rsidRPr="00561374">
        <w:rPr>
          <w:rFonts w:ascii="Comic Sans MS" w:hAnsi="Comic Sans MS"/>
          <w:sz w:val="18"/>
          <w:szCs w:val="18"/>
          <w:lang w:val="fr-FR"/>
        </w:rPr>
        <w:t>-en-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Refail</w:t>
      </w:r>
      <w:proofErr w:type="spellEnd"/>
      <w:r w:rsidRPr="00561374">
        <w:rPr>
          <w:rFonts w:ascii="Comic Sans MS" w:hAnsi="Comic Sans MS"/>
          <w:sz w:val="18"/>
          <w:szCs w:val="18"/>
          <w:lang w:val="fr-FR"/>
        </w:rPr>
        <w:t xml:space="preserve"> d'un projet immobilier d'envergure et dérogatoire à ce texte. Je voudrais savoir si cette modification est toujours envisagée, parce que le caractère actuel du village d'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Aische</w:t>
      </w:r>
      <w:proofErr w:type="spellEnd"/>
      <w:r w:rsidRPr="00561374">
        <w:rPr>
          <w:rFonts w:ascii="Comic Sans MS" w:hAnsi="Comic Sans MS"/>
          <w:sz w:val="18"/>
          <w:szCs w:val="18"/>
          <w:lang w:val="fr-FR"/>
        </w:rPr>
        <w:t>-en-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Refail</w:t>
      </w:r>
      <w:proofErr w:type="spellEnd"/>
      <w:r w:rsidRPr="00561374">
        <w:rPr>
          <w:rFonts w:ascii="Comic Sans MS" w:hAnsi="Comic Sans MS"/>
          <w:sz w:val="18"/>
          <w:szCs w:val="18"/>
          <w:lang w:val="fr-FR"/>
        </w:rPr>
        <w:t xml:space="preserve"> me semble profondément menacé par le projet immobilier en question et ce à plusieurs égards, notamment celui de la ruralité, de la mobilité ou encore de l’environnement.</w:t>
      </w:r>
    </w:p>
    <w:p w14:paraId="09899FC1" w14:textId="77777777" w:rsidR="003523E5" w:rsidRPr="00561374" w:rsidRDefault="003523E5" w:rsidP="003523E5">
      <w:pPr>
        <w:rPr>
          <w:rFonts w:ascii="Comic Sans MS" w:hAnsi="Comic Sans MS"/>
          <w:color w:val="000000"/>
          <w:sz w:val="18"/>
          <w:szCs w:val="18"/>
          <w:lang w:val="fr-FR" w:eastAsia="fr-FR"/>
        </w:rPr>
      </w:pPr>
    </w:p>
    <w:p w14:paraId="7FC25B78" w14:textId="77777777" w:rsidR="003523E5" w:rsidRPr="00561374" w:rsidRDefault="003523E5" w:rsidP="003523E5">
      <w:pPr>
        <w:rPr>
          <w:rFonts w:ascii="Comic Sans MS" w:hAnsi="Comic Sans MS"/>
          <w:color w:val="000000"/>
          <w:sz w:val="18"/>
          <w:szCs w:val="18"/>
          <w:lang w:val="fr-FR" w:eastAsia="fr-FR"/>
        </w:rPr>
      </w:pP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Développements : </w:t>
      </w:r>
    </w:p>
    <w:p w14:paraId="3DC524E5" w14:textId="268B6F4A" w:rsidR="003523E5" w:rsidRPr="00561374" w:rsidRDefault="003523E5" w:rsidP="00D9180B">
      <w:pPr>
        <w:pStyle w:val="NormalWeb"/>
        <w:rPr>
          <w:rFonts w:ascii="Comic Sans MS" w:hAnsi="Comic Sans MS"/>
          <w:sz w:val="18"/>
          <w:szCs w:val="18"/>
          <w:lang w:val="fr-FR"/>
        </w:rPr>
      </w:pPr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Le SDC souligne, dans sa partie diagnostic</w:t>
      </w:r>
      <w:r w:rsidR="00D9180B">
        <w:rPr>
          <w:rFonts w:ascii="Comic Sans MS" w:hAnsi="Comic Sans MS"/>
          <w:color w:val="000000"/>
          <w:sz w:val="18"/>
          <w:szCs w:val="18"/>
          <w:lang w:val="fr-FR"/>
        </w:rPr>
        <w:t xml:space="preserve"> </w:t>
      </w:r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(fiche 6 – enjeux</w:t>
      </w:r>
      <w:r w:rsidR="00A4028D" w:rsidRPr="00561374">
        <w:rPr>
          <w:rFonts w:ascii="Comic Sans MS" w:hAnsi="Comic Sans MS"/>
          <w:color w:val="000000"/>
          <w:sz w:val="18"/>
          <w:szCs w:val="18"/>
          <w:lang w:val="fr-FR"/>
        </w:rPr>
        <w:t>),</w:t>
      </w:r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 la nécessité de conserver le caractère rural de la commune par une urbanisation raisonnée et de limiter les développements extensifs des villages en dehors des sites traditionnels d'habitat. Il y est préconisé (fiche 7) un développement du territoire </w:t>
      </w:r>
      <w:r w:rsidRPr="00561374">
        <w:rPr>
          <w:rFonts w:ascii="Comic Sans MS" w:hAnsi="Comic Sans MS"/>
          <w:sz w:val="18"/>
          <w:szCs w:val="18"/>
        </w:rPr>
        <w:t xml:space="preserve">en </w:t>
      </w:r>
      <w:proofErr w:type="spellStart"/>
      <w:r w:rsidRPr="00561374">
        <w:rPr>
          <w:rFonts w:ascii="Comic Sans MS" w:hAnsi="Comic Sans MS"/>
          <w:sz w:val="18"/>
          <w:szCs w:val="18"/>
        </w:rPr>
        <w:t>améliorant</w:t>
      </w:r>
      <w:proofErr w:type="spellEnd"/>
      <w:r w:rsidRPr="00561374">
        <w:rPr>
          <w:rFonts w:ascii="Comic Sans MS" w:hAnsi="Comic Sans MS"/>
          <w:sz w:val="18"/>
          <w:szCs w:val="18"/>
        </w:rPr>
        <w:t xml:space="preserve"> l'</w:t>
      </w:r>
      <w:proofErr w:type="spellStart"/>
      <w:r w:rsidRPr="00561374">
        <w:rPr>
          <w:rFonts w:ascii="Comic Sans MS" w:hAnsi="Comic Sans MS"/>
          <w:sz w:val="18"/>
          <w:szCs w:val="18"/>
        </w:rPr>
        <w:t>efficacite</w:t>
      </w:r>
      <w:proofErr w:type="spellEnd"/>
      <w:r w:rsidRPr="00561374">
        <w:rPr>
          <w:rFonts w:ascii="Comic Sans MS" w:hAnsi="Comic Sans MS"/>
          <w:sz w:val="18"/>
          <w:szCs w:val="18"/>
        </w:rPr>
        <w:t xml:space="preserve">́ de la </w:t>
      </w:r>
      <w:proofErr w:type="spellStart"/>
      <w:r w:rsidRPr="00561374">
        <w:rPr>
          <w:rFonts w:ascii="Comic Sans MS" w:hAnsi="Comic Sans MS"/>
          <w:sz w:val="18"/>
          <w:szCs w:val="18"/>
        </w:rPr>
        <w:t>mobilite</w:t>
      </w:r>
      <w:proofErr w:type="spellEnd"/>
      <w:r w:rsidRPr="00561374">
        <w:rPr>
          <w:rFonts w:ascii="Comic Sans MS" w:hAnsi="Comic Sans MS"/>
          <w:sz w:val="18"/>
          <w:szCs w:val="18"/>
        </w:rPr>
        <w:t>́ par la densification des centres notamment</w:t>
      </w:r>
      <w:r w:rsidR="00D9180B">
        <w:rPr>
          <w:rFonts w:ascii="Comic Sans MS" w:hAnsi="Comic Sans MS"/>
          <w:sz w:val="18"/>
          <w:szCs w:val="18"/>
        </w:rPr>
        <w:t>.</w:t>
      </w:r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 En matière d'environnement, le SDC souligne l’importance du bois communal de 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Nachau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, lequel constitue, il est vrai l’ultime poche de biodiversité à 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Aische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-en-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Refail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. Pour ce qui est du logement, il est relevé dans le SDC qu’il existe beaucoup de disponibilité nette foncière à 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Aische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-en 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Refail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 xml:space="preserve">, le nombre d’années avant épuisement de la superficie disponible en zone d’habitat est de 94 ans. Enfin, le SDC rappelle que le village est repris majoritairement en "zone d'habitat villageois à caractère résidentiel" et déconseille, notamment la construction d'immeubles à appartements dans cette zone ou encore </w:t>
      </w:r>
      <w:r w:rsidRPr="00561374">
        <w:rPr>
          <w:rFonts w:ascii="Comic Sans MS" w:hAnsi="Comic Sans MS"/>
          <w:color w:val="000000"/>
          <w:sz w:val="18"/>
          <w:szCs w:val="18"/>
        </w:rPr>
        <w:t>« </w:t>
      </w:r>
      <w:r w:rsidR="00D9180B">
        <w:rPr>
          <w:rFonts w:ascii="Comic Sans MS" w:hAnsi="Comic Sans MS"/>
          <w:color w:val="000000"/>
          <w:sz w:val="18"/>
          <w:szCs w:val="18"/>
        </w:rPr>
        <w:t>de</w:t>
      </w:r>
      <w:r w:rsidRPr="00561374">
        <w:rPr>
          <w:rFonts w:ascii="Comic Sans MS" w:hAnsi="Comic Sans MS"/>
          <w:color w:val="000000"/>
          <w:sz w:val="18"/>
          <w:szCs w:val="18"/>
        </w:rPr>
        <w:t xml:space="preserve"> développer les activités générant un trafic important de personnes et de biens »</w:t>
      </w:r>
      <w:r w:rsidRPr="00561374">
        <w:rPr>
          <w:rFonts w:ascii="Comic Sans MS" w:hAnsi="Comic Sans MS"/>
          <w:color w:val="000000"/>
          <w:sz w:val="18"/>
          <w:szCs w:val="18"/>
          <w:lang w:val="fr-FR"/>
        </w:rPr>
        <w:t>.</w:t>
      </w:r>
    </w:p>
    <w:p w14:paraId="4F253D28" w14:textId="06ABFAAC" w:rsidR="003523E5" w:rsidRPr="00561374" w:rsidRDefault="003523E5" w:rsidP="003523E5">
      <w:pPr>
        <w:jc w:val="both"/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Dans le SDC toujours (fiche 10), il est précisé qu'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Aische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-en-</w:t>
      </w:r>
      <w:proofErr w:type="spellStart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Refail</w:t>
      </w:r>
      <w:proofErr w:type="spellEnd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compte 1.140 habitants (2014). La croissance moyenne de population depuis 1977 est de 0,8% sur cette entité. Ce chiffre est confirmé par les chiffres de population actualisés en janvier 2021. Si un projet de 235 logements voit le jour, il y </w:t>
      </w:r>
      <w:r w:rsidR="00D9180B"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aurait une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augmentation de 48% de la population, ce qui, pour un projet étalé sur 5 ans, représente une hausse moyenne de presque 10% par </w:t>
      </w:r>
      <w:r w:rsidR="00D9180B"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an (</w:t>
      </w:r>
      <w:r w:rsidRPr="00561374">
        <w:rPr>
          <w:rFonts w:ascii="Comic Sans MS" w:hAnsi="Comic Sans MS"/>
          <w:bCs/>
          <w:color w:val="000000"/>
          <w:sz w:val="18"/>
          <w:szCs w:val="18"/>
          <w:lang w:val="fr-FR" w:eastAsia="fr-FR"/>
        </w:rPr>
        <w:t>5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ans est la durée annoncée selon la présentation du </w:t>
      </w:r>
      <w:proofErr w:type="gramStart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projet:</w:t>
      </w:r>
      <w:proofErr w:type="gramEnd"/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1</w:t>
      </w:r>
      <w:r w:rsidRPr="00561374">
        <w:rPr>
          <w:rFonts w:ascii="Comic Sans MS" w:hAnsi="Comic Sans MS"/>
          <w:color w:val="000000"/>
          <w:sz w:val="18"/>
          <w:szCs w:val="18"/>
          <w:vertAlign w:val="superscript"/>
          <w:lang w:val="fr-FR" w:eastAsia="fr-FR"/>
        </w:rPr>
        <w:t>ère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phase entamée en 2023 et dernière phase en 2027), soit 10 fois plus que ce qui a été observé entre 1977 et aujourd’hui.</w:t>
      </w:r>
    </w:p>
    <w:p w14:paraId="62A80ACF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63B39AE3" w14:textId="6D7A03CB" w:rsidR="003523E5" w:rsidRPr="00561374" w:rsidRDefault="003523E5" w:rsidP="003523E5">
      <w:pPr>
        <w:jc w:val="both"/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 xml:space="preserve">Je considère qu'un projet immobilier de 235 logements 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s’inscrit en contradiction complète non seulement avec 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>ce SDC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mais aussi avec de multiples dispositions régionales, que ce soit au niveau des plans d’aménagement, d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>es stratégies de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développement territorial, de la mobilité, ou encore avec la déclaration de politique régionale.</w:t>
      </w:r>
    </w:p>
    <w:p w14:paraId="7C49E1AF" w14:textId="77777777" w:rsidR="003523E5" w:rsidRPr="00561374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lang w:val="fr-FR" w:eastAsia="fr-FR"/>
        </w:rPr>
      </w:pPr>
    </w:p>
    <w:p w14:paraId="62DA1CA8" w14:textId="77777777" w:rsidR="00756516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lang w:val="fr-FR" w:eastAsia="fr-FR"/>
        </w:rPr>
      </w:pP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Je suis plus qu'étonnée que 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le </w:t>
      </w:r>
      <w:r w:rsidR="00D9180B" w:rsidRPr="00561374">
        <w:rPr>
          <w:rFonts w:ascii="Comic Sans MS" w:hAnsi="Comic Sans MS"/>
          <w:sz w:val="18"/>
          <w:szCs w:val="18"/>
          <w:lang w:val="fr-FR"/>
        </w:rPr>
        <w:t>Schéma de Développement Communal (SDC)</w:t>
      </w:r>
      <w:r w:rsidR="00D9180B">
        <w:rPr>
          <w:rFonts w:ascii="Comic Sans MS" w:hAnsi="Comic Sans MS"/>
          <w:sz w:val="18"/>
          <w:szCs w:val="18"/>
          <w:lang w:val="fr-FR"/>
        </w:rPr>
        <w:t>,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qui constitue la stratégie territoriale pour l’ensemble du territoire communal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et qui est </w:t>
      </w:r>
      <w:r w:rsidR="00D9180B"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d’application récente</w:t>
      </w:r>
      <w:r w:rsidR="00D9180B">
        <w:rPr>
          <w:rFonts w:ascii="Comic Sans MS" w:hAnsi="Comic Sans MS"/>
          <w:color w:val="000000"/>
          <w:sz w:val="18"/>
          <w:szCs w:val="18"/>
          <w:lang w:val="fr-FR" w:eastAsia="fr-FR"/>
        </w:rPr>
        <w:t>,</w:t>
      </w: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 xml:space="preserve"> soit déjà soumis à révision et ce pour un unique projet, privé de surcroît. </w:t>
      </w:r>
    </w:p>
    <w:p w14:paraId="25A5FCFC" w14:textId="77777777" w:rsidR="00756516" w:rsidRDefault="00756516" w:rsidP="003523E5">
      <w:pPr>
        <w:jc w:val="both"/>
        <w:rPr>
          <w:rFonts w:ascii="Comic Sans MS" w:hAnsi="Comic Sans MS"/>
          <w:color w:val="000000"/>
          <w:sz w:val="18"/>
          <w:szCs w:val="18"/>
          <w:lang w:val="fr-FR" w:eastAsia="fr-FR"/>
        </w:rPr>
      </w:pPr>
    </w:p>
    <w:p w14:paraId="3963F401" w14:textId="648A387D" w:rsidR="003523E5" w:rsidRPr="00561374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lang w:val="fr-FR" w:eastAsia="fr-FR"/>
        </w:rPr>
      </w:pPr>
      <w:r w:rsidRPr="00561374">
        <w:rPr>
          <w:rFonts w:ascii="Comic Sans MS" w:hAnsi="Comic Sans MS"/>
          <w:color w:val="000000"/>
          <w:sz w:val="18"/>
          <w:szCs w:val="18"/>
          <w:lang w:val="fr-FR" w:eastAsia="fr-FR"/>
        </w:rPr>
        <w:t>Par ailleurs, au vu des récentes inondations tragiques, je souligne la localisation du site en zone inondable, d’aléa faible et très faible.</w:t>
      </w:r>
      <w:r w:rsidRPr="00561374">
        <w:rPr>
          <w:rFonts w:ascii="Comic Sans MS" w:hAnsi="Comic Sans MS"/>
          <w:color w:val="000000"/>
          <w:sz w:val="18"/>
          <w:szCs w:val="18"/>
          <w:lang w:val="fr-BE" w:eastAsia="fr-FR"/>
        </w:rPr>
        <w:t xml:space="preserve"> Il est préoccupant de constater que l’imperméabilisation d’un site d’une telle surface et situé en zone inondable, soit envisagée</w:t>
      </w:r>
    </w:p>
    <w:p w14:paraId="4A94A6E6" w14:textId="77777777" w:rsidR="003523E5" w:rsidRPr="00561374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lang w:val="fr-FR" w:eastAsia="fr-FR"/>
        </w:rPr>
      </w:pPr>
    </w:p>
    <w:p w14:paraId="1DC6F12A" w14:textId="77777777" w:rsidR="00756516" w:rsidRDefault="00756516" w:rsidP="003523E5">
      <w:pPr>
        <w:jc w:val="both"/>
        <w:rPr>
          <w:rFonts w:ascii="Comic Sans MS" w:hAnsi="Comic Sans MS"/>
          <w:color w:val="000000"/>
          <w:sz w:val="18"/>
          <w:szCs w:val="18"/>
          <w:lang w:val="fr-BE" w:eastAsia="fr-FR"/>
        </w:rPr>
      </w:pPr>
    </w:p>
    <w:p w14:paraId="43D3ABE8" w14:textId="6BE726C3" w:rsidR="003523E5" w:rsidRPr="00561374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lang w:val="fr-BE" w:eastAsia="fr-FR"/>
        </w:rPr>
      </w:pPr>
      <w:r w:rsidRPr="00561374">
        <w:rPr>
          <w:rFonts w:ascii="Comic Sans MS" w:hAnsi="Comic Sans MS"/>
          <w:color w:val="000000"/>
          <w:sz w:val="18"/>
          <w:szCs w:val="18"/>
          <w:lang w:val="fr-BE" w:eastAsia="fr-FR"/>
        </w:rPr>
        <w:lastRenderedPageBreak/>
        <w:t xml:space="preserve">En conclusion, </w:t>
      </w:r>
    </w:p>
    <w:p w14:paraId="2A76C1C4" w14:textId="34D1702C" w:rsidR="003523E5" w:rsidRPr="00561374" w:rsidRDefault="003523E5" w:rsidP="003523E5">
      <w:pPr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color w:val="000000"/>
          <w:sz w:val="18"/>
          <w:szCs w:val="18"/>
          <w:lang w:val="fr-BE" w:eastAsia="fr-FR"/>
        </w:rPr>
        <w:t xml:space="preserve">n’est-il pas de bonne gestion de maintenir le SDC en l’état et  conformément </w:t>
      </w:r>
      <w:r w:rsidR="00A4028D">
        <w:rPr>
          <w:rFonts w:ascii="Comic Sans MS" w:hAnsi="Comic Sans MS"/>
          <w:color w:val="000000"/>
          <w:sz w:val="18"/>
          <w:szCs w:val="18"/>
          <w:lang w:val="fr-BE" w:eastAsia="fr-FR"/>
        </w:rPr>
        <w:t xml:space="preserve">à celui-ci </w:t>
      </w:r>
      <w:r w:rsidRPr="00561374">
        <w:rPr>
          <w:rFonts w:ascii="Comic Sans MS" w:hAnsi="Comic Sans MS"/>
          <w:color w:val="000000"/>
          <w:sz w:val="18"/>
          <w:szCs w:val="18"/>
          <w:lang w:val="fr-BE" w:eastAsia="fr-FR"/>
        </w:rPr>
        <w:t>:</w:t>
      </w:r>
    </w:p>
    <w:p w14:paraId="28F457EB" w14:textId="02A78A7A" w:rsidR="003523E5" w:rsidRPr="00561374" w:rsidRDefault="003523E5" w:rsidP="003523E5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Comic Sans MS" w:hAnsi="Comic Sans MS"/>
          <w:sz w:val="18"/>
          <w:szCs w:val="18"/>
        </w:rPr>
      </w:pPr>
      <w:r w:rsidRPr="00561374">
        <w:rPr>
          <w:rFonts w:ascii="Comic Sans MS" w:hAnsi="Comic Sans MS"/>
          <w:color w:val="000000"/>
          <w:sz w:val="18"/>
          <w:szCs w:val="18"/>
        </w:rPr>
        <w:t xml:space="preserve">- de </w:t>
      </w:r>
      <w:r>
        <w:rPr>
          <w:rFonts w:ascii="Comic Sans MS" w:hAnsi="Comic Sans MS" w:cs="Calibri"/>
          <w:sz w:val="18"/>
          <w:szCs w:val="18"/>
        </w:rPr>
        <w:t>c</w:t>
      </w:r>
      <w:r w:rsidRPr="00561374">
        <w:rPr>
          <w:rFonts w:ascii="Comic Sans MS" w:hAnsi="Comic Sans MS" w:cs="Calibri"/>
          <w:sz w:val="18"/>
          <w:szCs w:val="18"/>
        </w:rPr>
        <w:t xml:space="preserve">onserver le </w:t>
      </w:r>
      <w:proofErr w:type="spellStart"/>
      <w:r w:rsidRPr="00561374">
        <w:rPr>
          <w:rFonts w:ascii="Comic Sans MS" w:hAnsi="Comic Sans MS" w:cs="Calibri"/>
          <w:sz w:val="18"/>
          <w:szCs w:val="18"/>
        </w:rPr>
        <w:t>caractère</w:t>
      </w:r>
      <w:proofErr w:type="spellEnd"/>
      <w:r w:rsidRPr="00561374">
        <w:rPr>
          <w:rFonts w:ascii="Comic Sans MS" w:hAnsi="Comic Sans MS" w:cs="Calibri"/>
          <w:sz w:val="18"/>
          <w:szCs w:val="18"/>
        </w:rPr>
        <w:t xml:space="preserve"> rural de la commune par une urbanisation </w:t>
      </w:r>
      <w:proofErr w:type="spellStart"/>
      <w:r w:rsidRPr="00561374">
        <w:rPr>
          <w:rFonts w:ascii="Comic Sans MS" w:hAnsi="Comic Sans MS" w:cs="Calibri"/>
          <w:sz w:val="18"/>
          <w:szCs w:val="18"/>
        </w:rPr>
        <w:t>raisonnée</w:t>
      </w:r>
      <w:proofErr w:type="spellEnd"/>
      <w:r w:rsidR="00045255">
        <w:rPr>
          <w:rFonts w:ascii="Comic Sans MS" w:hAnsi="Comic Sans MS" w:cs="Calibri"/>
          <w:sz w:val="18"/>
          <w:szCs w:val="18"/>
        </w:rPr>
        <w:t xml:space="preserve"> et donner la priorité pour toute nouvelle urbanisation aux réserves foncières disponibles en zone d’habitat ?</w:t>
      </w:r>
      <w:r w:rsidRPr="00561374">
        <w:rPr>
          <w:rFonts w:ascii="Comic Sans MS" w:hAnsi="Comic Sans MS" w:cs="Calibri"/>
          <w:sz w:val="18"/>
          <w:szCs w:val="18"/>
        </w:rPr>
        <w:t xml:space="preserve"> </w:t>
      </w:r>
    </w:p>
    <w:p w14:paraId="40DD926F" w14:textId="77777777" w:rsidR="003523E5" w:rsidRPr="00561374" w:rsidRDefault="003523E5" w:rsidP="003523E5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Comic Sans MS" w:hAnsi="Comic Sans MS"/>
          <w:sz w:val="18"/>
          <w:szCs w:val="18"/>
        </w:rPr>
      </w:pPr>
      <w:r w:rsidRPr="00561374">
        <w:rPr>
          <w:rFonts w:ascii="Comic Sans MS" w:hAnsi="Comic Sans MS"/>
          <w:color w:val="000000"/>
          <w:sz w:val="18"/>
          <w:szCs w:val="18"/>
        </w:rPr>
        <w:t xml:space="preserve">- de </w:t>
      </w:r>
      <w:r w:rsidRPr="0056137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 w:cs="Calibri"/>
          <w:sz w:val="18"/>
          <w:szCs w:val="18"/>
        </w:rPr>
        <w:t>l</w:t>
      </w:r>
      <w:r w:rsidRPr="00561374">
        <w:rPr>
          <w:rFonts w:ascii="Comic Sans MS" w:hAnsi="Comic Sans MS" w:cs="Calibri"/>
          <w:sz w:val="18"/>
          <w:szCs w:val="18"/>
        </w:rPr>
        <w:t xml:space="preserve">imiter les </w:t>
      </w:r>
      <w:proofErr w:type="spellStart"/>
      <w:r w:rsidRPr="00561374">
        <w:rPr>
          <w:rFonts w:ascii="Comic Sans MS" w:hAnsi="Comic Sans MS" w:cs="Calibri"/>
          <w:sz w:val="18"/>
          <w:szCs w:val="18"/>
        </w:rPr>
        <w:t>développements</w:t>
      </w:r>
      <w:proofErr w:type="spellEnd"/>
      <w:r w:rsidRPr="00561374">
        <w:rPr>
          <w:rFonts w:ascii="Comic Sans MS" w:hAnsi="Comic Sans MS" w:cs="Calibri"/>
          <w:sz w:val="18"/>
          <w:szCs w:val="18"/>
        </w:rPr>
        <w:t xml:space="preserve"> extensifs des villages en dehors des sites traditionnels d'habitat </w:t>
      </w:r>
    </w:p>
    <w:p w14:paraId="0F4791C8" w14:textId="77777777" w:rsidR="003523E5" w:rsidRPr="00561374" w:rsidRDefault="003523E5" w:rsidP="003523E5">
      <w:pPr>
        <w:ind w:left="708"/>
        <w:jc w:val="both"/>
        <w:rPr>
          <w:rFonts w:ascii="Comic Sans MS" w:hAnsi="Comic Sans MS"/>
          <w:sz w:val="18"/>
          <w:szCs w:val="18"/>
          <w:lang w:val="fr-BE"/>
        </w:rPr>
      </w:pPr>
    </w:p>
    <w:p w14:paraId="47B056E2" w14:textId="77777777" w:rsidR="003523E5" w:rsidRPr="00561374" w:rsidRDefault="003523E5" w:rsidP="003523E5">
      <w:pPr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color w:val="000000"/>
          <w:sz w:val="18"/>
          <w:szCs w:val="18"/>
          <w:lang w:val="fr-BE" w:eastAsia="fr-FR"/>
        </w:rPr>
        <w:t>est-il conforme à l’intérêt général de modifier ces documents, élaborés à la suite de longues et coûteuses analyses et ce, dans le seul but de permettre la réalisation d’un projet privé? </w:t>
      </w:r>
    </w:p>
    <w:p w14:paraId="39908463" w14:textId="77777777" w:rsidR="003523E5" w:rsidRPr="00561374" w:rsidRDefault="003523E5" w:rsidP="003523E5">
      <w:pPr>
        <w:jc w:val="both"/>
        <w:rPr>
          <w:rFonts w:ascii="Comic Sans MS" w:hAnsi="Comic Sans MS"/>
          <w:color w:val="000000"/>
          <w:sz w:val="18"/>
          <w:szCs w:val="18"/>
          <w:highlight w:val="yellow"/>
          <w:lang w:val="fr-FR" w:eastAsia="fr-FR"/>
        </w:rPr>
      </w:pPr>
    </w:p>
    <w:p w14:paraId="78339A49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Je vous remercie de votre attention.</w:t>
      </w:r>
    </w:p>
    <w:p w14:paraId="6EB2D7EE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5E12B793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Pascale BLONDIAU</w:t>
      </w:r>
    </w:p>
    <w:p w14:paraId="0F1974D2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Rue de la Tombale 41</w:t>
      </w:r>
    </w:p>
    <w:p w14:paraId="5EA35DC6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 xml:space="preserve">5310 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Aische</w:t>
      </w:r>
      <w:proofErr w:type="spellEnd"/>
      <w:r w:rsidRPr="00561374">
        <w:rPr>
          <w:rFonts w:ascii="Comic Sans MS" w:hAnsi="Comic Sans MS"/>
          <w:sz w:val="18"/>
          <w:szCs w:val="18"/>
          <w:lang w:val="fr-FR"/>
        </w:rPr>
        <w:t>-en-</w:t>
      </w:r>
      <w:proofErr w:type="spellStart"/>
      <w:r w:rsidRPr="00561374">
        <w:rPr>
          <w:rFonts w:ascii="Comic Sans MS" w:hAnsi="Comic Sans MS"/>
          <w:sz w:val="18"/>
          <w:szCs w:val="18"/>
          <w:lang w:val="fr-FR"/>
        </w:rPr>
        <w:t>Refail</w:t>
      </w:r>
      <w:proofErr w:type="spellEnd"/>
    </w:p>
    <w:p w14:paraId="3C516BB1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  <w:r w:rsidRPr="00561374">
        <w:rPr>
          <w:rFonts w:ascii="Comic Sans MS" w:hAnsi="Comic Sans MS"/>
          <w:sz w:val="18"/>
          <w:szCs w:val="18"/>
          <w:lang w:val="fr-FR"/>
        </w:rPr>
        <w:t>Née le 29 octobre 1969</w:t>
      </w:r>
    </w:p>
    <w:p w14:paraId="1A9D3B52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1CF98059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FR"/>
        </w:rPr>
      </w:pPr>
    </w:p>
    <w:p w14:paraId="2ABD9BB8" w14:textId="77777777" w:rsidR="003523E5" w:rsidRPr="00561374" w:rsidRDefault="003523E5" w:rsidP="003523E5">
      <w:pPr>
        <w:rPr>
          <w:rFonts w:ascii="Comic Sans MS" w:hAnsi="Comic Sans MS"/>
          <w:sz w:val="18"/>
          <w:szCs w:val="18"/>
          <w:lang w:val="fr-BE"/>
        </w:rPr>
      </w:pPr>
    </w:p>
    <w:p w14:paraId="408162B8" w14:textId="77777777" w:rsidR="003523E5" w:rsidRPr="003523E5" w:rsidRDefault="003523E5">
      <w:pPr>
        <w:rPr>
          <w:lang w:val="fr-BE"/>
        </w:rPr>
      </w:pPr>
    </w:p>
    <w:sectPr w:rsidR="003523E5" w:rsidRPr="00352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980" w:left="1417" w:header="720" w:footer="1417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AFA6" w14:textId="77777777" w:rsidR="00495CF6" w:rsidRDefault="00495CF6">
      <w:r>
        <w:separator/>
      </w:r>
    </w:p>
  </w:endnote>
  <w:endnote w:type="continuationSeparator" w:id="0">
    <w:p w14:paraId="6380EE6D" w14:textId="77777777" w:rsidR="00495CF6" w:rsidRDefault="004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0447" w14:textId="77777777" w:rsidR="00004918" w:rsidRDefault="00495C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D88B" w14:textId="77777777" w:rsidR="00A94DFF" w:rsidRDefault="00495CF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44CA" w14:textId="77777777" w:rsidR="00A94DFF" w:rsidRDefault="00495C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EC8A" w14:textId="77777777" w:rsidR="00495CF6" w:rsidRDefault="00495CF6">
      <w:r>
        <w:separator/>
      </w:r>
    </w:p>
  </w:footnote>
  <w:footnote w:type="continuationSeparator" w:id="0">
    <w:p w14:paraId="534FBB58" w14:textId="77777777" w:rsidR="00495CF6" w:rsidRDefault="0049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9CF6" w14:textId="77777777" w:rsidR="00004918" w:rsidRDefault="00495C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51B" w14:textId="77777777" w:rsidR="00004918" w:rsidRDefault="00495C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1F89" w14:textId="77777777" w:rsidR="00004918" w:rsidRDefault="00495C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90D"/>
    <w:multiLevelType w:val="hybridMultilevel"/>
    <w:tmpl w:val="EC9E19C0"/>
    <w:lvl w:ilvl="0" w:tplc="8E9C8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5"/>
    <w:rsid w:val="00045255"/>
    <w:rsid w:val="003523E5"/>
    <w:rsid w:val="00495CF6"/>
    <w:rsid w:val="00756516"/>
    <w:rsid w:val="00A4028D"/>
    <w:rsid w:val="00CB2206"/>
    <w:rsid w:val="00D80558"/>
    <w:rsid w:val="00D9180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4AF"/>
  <w15:chartTrackingRefBased/>
  <w15:docId w15:val="{27D6DE86-6E5D-A344-93A8-AE4741B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E5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523E5"/>
    <w:pPr>
      <w:suppressLineNumbers/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523E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3523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23E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3523E5"/>
    <w:pPr>
      <w:suppressAutoHyphens w:val="0"/>
      <w:spacing w:before="100" w:beforeAutospacing="1" w:after="100" w:afterAutospacing="1"/>
    </w:pPr>
    <w:rPr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Blondiau</dc:creator>
  <cp:keywords/>
  <dc:description/>
  <cp:lastModifiedBy>Pascale Blondiau</cp:lastModifiedBy>
  <cp:revision>3</cp:revision>
  <dcterms:created xsi:type="dcterms:W3CDTF">2021-08-27T06:29:00Z</dcterms:created>
  <dcterms:modified xsi:type="dcterms:W3CDTF">2021-08-27T06:34:00Z</dcterms:modified>
</cp:coreProperties>
</file>